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104925">
        <w:rPr>
          <w:rFonts w:ascii="Arial" w:hAnsi="Arial" w:cs="Arial"/>
          <w:sz w:val="16"/>
          <w:szCs w:val="16"/>
        </w:rPr>
        <w:t>028</w:t>
      </w:r>
      <w:r w:rsidR="008E10FA">
        <w:rPr>
          <w:rFonts w:ascii="Arial" w:hAnsi="Arial" w:cs="Arial"/>
          <w:sz w:val="16"/>
          <w:szCs w:val="16"/>
        </w:rPr>
        <w:t>/2015</w:t>
      </w:r>
      <w:r w:rsidRPr="00A74766">
        <w:rPr>
          <w:rFonts w:ascii="Arial" w:hAnsi="Arial" w:cs="Arial"/>
          <w:sz w:val="16"/>
          <w:szCs w:val="16"/>
        </w:rPr>
        <w:t>/SUPEL</w:t>
      </w:r>
    </w:p>
    <w:p w:rsidR="009D2314" w:rsidRPr="000335B0"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104925">
        <w:rPr>
          <w:rFonts w:ascii="Arial" w:hAnsi="Arial" w:cs="Arial"/>
          <w:bCs/>
          <w:sz w:val="16"/>
          <w:szCs w:val="16"/>
        </w:rPr>
        <w:t>688</w:t>
      </w:r>
      <w:r w:rsidR="000335B0" w:rsidRPr="000335B0">
        <w:rPr>
          <w:rFonts w:ascii="Arial" w:hAnsi="Arial" w:cs="Arial"/>
          <w:bCs/>
          <w:sz w:val="16"/>
          <w:szCs w:val="16"/>
        </w:rPr>
        <w:t>/2014</w:t>
      </w:r>
      <w:r w:rsidR="00C53CAF" w:rsidRPr="000335B0">
        <w:rPr>
          <w:rFonts w:ascii="Arial" w:hAnsi="Arial" w:cs="Arial"/>
          <w:bCs/>
          <w:sz w:val="16"/>
          <w:szCs w:val="16"/>
        </w:rPr>
        <w:t>/</w:t>
      </w:r>
      <w:r w:rsidR="00DC5B3B" w:rsidRPr="000335B0">
        <w:rPr>
          <w:rFonts w:ascii="Arial" w:hAnsi="Arial" w:cs="Arial"/>
          <w:bCs/>
          <w:sz w:val="16"/>
          <w:szCs w:val="16"/>
        </w:rPr>
        <w:t>SUPEL</w:t>
      </w:r>
      <w:r w:rsidR="00C53CAF" w:rsidRPr="000335B0">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PROCESSO</w:t>
      </w:r>
      <w:r w:rsidR="00CC00E0" w:rsidRPr="00A74766">
        <w:rPr>
          <w:rFonts w:ascii="Arial" w:hAnsi="Arial" w:cs="Arial"/>
          <w:sz w:val="16"/>
          <w:szCs w:val="16"/>
        </w:rPr>
        <w:t xml:space="preserve"> </w:t>
      </w:r>
      <w:r w:rsidR="00D90723" w:rsidRPr="00A74766">
        <w:rPr>
          <w:rFonts w:ascii="Arial" w:hAnsi="Arial" w:cs="Arial"/>
          <w:sz w:val="16"/>
          <w:szCs w:val="16"/>
        </w:rPr>
        <w:t>01-</w:t>
      </w:r>
      <w:r w:rsidR="00104925">
        <w:rPr>
          <w:rFonts w:ascii="Arial" w:hAnsi="Arial" w:cs="Arial"/>
          <w:sz w:val="16"/>
          <w:szCs w:val="16"/>
        </w:rPr>
        <w:t>1734.00418</w:t>
      </w:r>
      <w:r w:rsidR="000335B0">
        <w:rPr>
          <w:rFonts w:ascii="Arial" w:hAnsi="Arial" w:cs="Arial"/>
          <w:sz w:val="16"/>
          <w:szCs w:val="16"/>
        </w:rPr>
        <w:t>-00</w:t>
      </w:r>
      <w:r w:rsidR="00104925">
        <w:rPr>
          <w:rFonts w:ascii="Arial" w:hAnsi="Arial" w:cs="Arial"/>
          <w:sz w:val="16"/>
          <w:szCs w:val="16"/>
        </w:rPr>
        <w:t>00</w:t>
      </w:r>
      <w:r w:rsidR="000335B0">
        <w:rPr>
          <w:rFonts w:ascii="Arial" w:hAnsi="Arial" w:cs="Arial"/>
          <w:sz w:val="16"/>
          <w:szCs w:val="16"/>
        </w:rPr>
        <w:t>/2014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335B0">
        <w:rPr>
          <w:rFonts w:ascii="Arial" w:hAnsi="Arial" w:cs="Arial"/>
          <w:bCs/>
          <w:sz w:val="16"/>
          <w:szCs w:val="16"/>
        </w:rPr>
        <w:t>Superintendente da SUPEL</w:t>
      </w:r>
      <w:r w:rsidRPr="000335B0">
        <w:rPr>
          <w:rFonts w:ascii="Arial" w:hAnsi="Arial" w:cs="Arial"/>
          <w:sz w:val="16"/>
          <w:szCs w:val="16"/>
        </w:rPr>
        <w:t xml:space="preserve">, </w:t>
      </w:r>
      <w:r w:rsidRPr="000335B0">
        <w:rPr>
          <w:rFonts w:ascii="Arial" w:hAnsi="Arial" w:cs="Arial"/>
          <w:b/>
          <w:sz w:val="16"/>
          <w:szCs w:val="16"/>
        </w:rPr>
        <w:t>Se</w:t>
      </w:r>
      <w:r w:rsidR="007969F7" w:rsidRPr="000335B0">
        <w:rPr>
          <w:rFonts w:ascii="Arial" w:hAnsi="Arial" w:cs="Arial"/>
          <w:b/>
          <w:sz w:val="16"/>
          <w:szCs w:val="16"/>
        </w:rPr>
        <w:t>nhor Márcio Rogério Gabriel</w:t>
      </w:r>
      <w:r w:rsidR="007969F7" w:rsidRPr="000335B0">
        <w:rPr>
          <w:rFonts w:ascii="Arial" w:hAnsi="Arial" w:cs="Arial"/>
          <w:sz w:val="16"/>
          <w:szCs w:val="16"/>
        </w:rPr>
        <w:t xml:space="preserve"> e a </w:t>
      </w:r>
      <w:r w:rsidR="007969F7" w:rsidRPr="000335B0">
        <w:rPr>
          <w:rFonts w:ascii="Arial" w:hAnsi="Arial" w:cs="Arial"/>
          <w:b/>
          <w:sz w:val="16"/>
          <w:szCs w:val="16"/>
        </w:rPr>
        <w:t>empresa qualificada</w:t>
      </w:r>
      <w:r w:rsidRPr="000335B0">
        <w:rPr>
          <w:rFonts w:ascii="Arial" w:hAnsi="Arial" w:cs="Arial"/>
          <w:b/>
          <w:sz w:val="16"/>
          <w:szCs w:val="16"/>
        </w:rPr>
        <w:t xml:space="preserve"> no Anexo Único</w:t>
      </w:r>
      <w:r w:rsidRPr="000335B0">
        <w:rPr>
          <w:rFonts w:ascii="Arial" w:hAnsi="Arial" w:cs="Arial"/>
          <w:sz w:val="16"/>
          <w:szCs w:val="16"/>
        </w:rPr>
        <w:t xml:space="preserve"> desta Ata, </w:t>
      </w:r>
      <w:r w:rsidRPr="000335B0">
        <w:rPr>
          <w:rFonts w:ascii="Arial" w:hAnsi="Arial" w:cs="Arial"/>
          <w:b/>
          <w:sz w:val="16"/>
          <w:szCs w:val="16"/>
        </w:rPr>
        <w:t>resolvem</w:t>
      </w:r>
      <w:r w:rsidRPr="000335B0">
        <w:rPr>
          <w:rFonts w:ascii="Arial" w:hAnsi="Arial" w:cs="Arial"/>
          <w:sz w:val="16"/>
          <w:szCs w:val="16"/>
        </w:rPr>
        <w:t xml:space="preserve"> </w:t>
      </w:r>
      <w:r w:rsidR="0030564A" w:rsidRPr="000335B0">
        <w:rPr>
          <w:rFonts w:ascii="Arial" w:hAnsi="Arial" w:cs="Arial"/>
          <w:b/>
          <w:bCs/>
          <w:sz w:val="16"/>
          <w:szCs w:val="16"/>
        </w:rPr>
        <w:t>Registro de Preços</w:t>
      </w:r>
      <w:r w:rsidR="0030564A" w:rsidRPr="000335B0">
        <w:rPr>
          <w:rFonts w:ascii="Arial" w:hAnsi="Arial" w:cs="Arial"/>
          <w:bCs/>
          <w:sz w:val="16"/>
          <w:szCs w:val="16"/>
        </w:rPr>
        <w:t>,</w:t>
      </w:r>
      <w:r w:rsidR="000335B0" w:rsidRPr="000335B0">
        <w:rPr>
          <w:rFonts w:ascii="Arial" w:hAnsi="Arial" w:cs="Arial"/>
          <w:bCs/>
          <w:sz w:val="16"/>
          <w:szCs w:val="16"/>
        </w:rPr>
        <w:t xml:space="preserve"> </w:t>
      </w:r>
      <w:r w:rsidR="000335B0">
        <w:rPr>
          <w:rFonts w:ascii="Arial" w:hAnsi="Arial" w:cs="Arial"/>
          <w:bCs/>
          <w:sz w:val="16"/>
          <w:szCs w:val="16"/>
        </w:rPr>
        <w:t xml:space="preserve">Registrar o Preço </w:t>
      </w:r>
      <w:r w:rsidR="000335B0" w:rsidRPr="000335B0">
        <w:rPr>
          <w:rFonts w:ascii="Arial" w:hAnsi="Arial" w:cs="Arial"/>
          <w:sz w:val="16"/>
          <w:szCs w:val="16"/>
        </w:rPr>
        <w:t>para</w:t>
      </w:r>
      <w:r w:rsidR="00104925">
        <w:rPr>
          <w:rFonts w:ascii="Arial" w:hAnsi="Arial" w:cs="Arial"/>
          <w:sz w:val="16"/>
          <w:szCs w:val="16"/>
        </w:rPr>
        <w:t xml:space="preserve"> Futura e</w:t>
      </w:r>
      <w:r w:rsidR="000335B0" w:rsidRPr="000335B0">
        <w:rPr>
          <w:rFonts w:ascii="Arial" w:hAnsi="Arial" w:cs="Arial"/>
          <w:sz w:val="16"/>
          <w:szCs w:val="16"/>
        </w:rPr>
        <w:t xml:space="preserve"> Eventual </w:t>
      </w:r>
      <w:r w:rsidR="00104925" w:rsidRPr="00104925">
        <w:rPr>
          <w:rFonts w:ascii="Arial" w:hAnsi="Arial" w:cs="Arial"/>
          <w:bCs/>
          <w:color w:val="000000" w:themeColor="text1"/>
          <w:sz w:val="16"/>
          <w:szCs w:val="16"/>
        </w:rPr>
        <w:t>aquisição de Bens Permanentes de Equipamentos de Controle Vetorial, para atender o Programa Estadual de Controle da Dengue e malária, vinculado a Gerência Técnica Ambiental e Epidemiológica – AGEVISA, no período de 12 (doze) meses</w:t>
      </w:r>
      <w:r w:rsidR="008E10FA" w:rsidRPr="00104925">
        <w:rPr>
          <w:rFonts w:ascii="Arial" w:hAnsi="Arial" w:cs="Arial"/>
          <w:color w:val="000000" w:themeColor="text1"/>
          <w:sz w:val="16"/>
          <w:szCs w:val="16"/>
        </w:rPr>
        <w:t>,</w:t>
      </w:r>
      <w:r w:rsidR="008E10FA" w:rsidRPr="000335B0">
        <w:rPr>
          <w:rFonts w:ascii="Arial" w:hAnsi="Arial" w:cs="Arial"/>
          <w:sz w:val="16"/>
          <w:szCs w:val="16"/>
        </w:rPr>
        <w:t xml:space="preserve"> conforme especificações completas constantes no Termo de Referência</w:t>
      </w:r>
      <w:r w:rsidR="00E021E3" w:rsidRPr="000335B0">
        <w:rPr>
          <w:rFonts w:ascii="Arial" w:hAnsi="Arial" w:cs="Arial"/>
          <w:sz w:val="16"/>
          <w:szCs w:val="16"/>
        </w:rPr>
        <w:t xml:space="preserve">, </w:t>
      </w:r>
      <w:r w:rsidR="009421A6" w:rsidRPr="000335B0">
        <w:rPr>
          <w:rFonts w:ascii="Arial" w:hAnsi="Arial" w:cs="Arial"/>
          <w:sz w:val="16"/>
          <w:szCs w:val="16"/>
        </w:rPr>
        <w:t>nas quantidades estimadas no Anexo Único desta ata, atendendo as condições previstas no instrumento convocatório e as constantes nesta Ata de Registro</w:t>
      </w:r>
      <w:r w:rsidR="009421A6" w:rsidRPr="00A74766">
        <w:rPr>
          <w:rFonts w:ascii="Arial" w:hAnsi="Arial" w:cs="Arial"/>
          <w:sz w:val="16"/>
          <w:szCs w:val="16"/>
        </w:rPr>
        <w:t xml:space="preserve">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00CD7BA6">
        <w:rPr>
          <w:rFonts w:ascii="Arial" w:hAnsi="Arial" w:cs="Arial"/>
          <w:b/>
          <w:bCs/>
          <w:color w:val="000000"/>
          <w:sz w:val="16"/>
          <w:szCs w:val="16"/>
        </w:rPr>
        <w:t xml:space="preserve"> </w:t>
      </w:r>
      <w:r w:rsidR="00CD7BA6" w:rsidRPr="000335B0">
        <w:rPr>
          <w:rFonts w:ascii="Arial" w:hAnsi="Arial" w:cs="Arial"/>
          <w:sz w:val="16"/>
          <w:szCs w:val="16"/>
        </w:rPr>
        <w:t>para</w:t>
      </w:r>
      <w:r w:rsidR="00104925">
        <w:rPr>
          <w:rFonts w:ascii="Arial" w:hAnsi="Arial" w:cs="Arial"/>
          <w:sz w:val="16"/>
          <w:szCs w:val="16"/>
        </w:rPr>
        <w:t xml:space="preserve"> Futura e</w:t>
      </w:r>
      <w:r w:rsidR="00CD7BA6" w:rsidRPr="000335B0">
        <w:rPr>
          <w:rFonts w:ascii="Arial" w:hAnsi="Arial" w:cs="Arial"/>
          <w:sz w:val="16"/>
          <w:szCs w:val="16"/>
        </w:rPr>
        <w:t xml:space="preserve"> Eventual </w:t>
      </w:r>
      <w:r w:rsidR="00104925" w:rsidRPr="00104925">
        <w:rPr>
          <w:rFonts w:ascii="Arial" w:hAnsi="Arial" w:cs="Arial"/>
          <w:bCs/>
          <w:color w:val="000000" w:themeColor="text1"/>
          <w:sz w:val="16"/>
          <w:szCs w:val="16"/>
        </w:rPr>
        <w:t>aquisição de Bens Permanentes de Equipamentos de Controle Vetorial, para atender o Programa Estadual de Controle da Dengue e malária, vinculado a Gerência Técnica Ambiental e Epidemiológica – AGEVISA</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CD7BA6" w:rsidRDefault="00EE6D15" w:rsidP="00EE6D15">
      <w:pPr>
        <w:pStyle w:val="Corpodetexto3"/>
        <w:tabs>
          <w:tab w:val="left" w:pos="900"/>
        </w:tabs>
        <w:ind w:left="360" w:right="47"/>
        <w:rPr>
          <w:rFonts w:ascii="Arial" w:hAnsi="Arial" w:cs="Arial"/>
          <w:sz w:val="16"/>
          <w:szCs w:val="16"/>
        </w:rPr>
      </w:pPr>
    </w:p>
    <w:p w:rsidR="00CD7BA6" w:rsidRDefault="000E03F3"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b/>
          <w:sz w:val="16"/>
          <w:szCs w:val="16"/>
        </w:rPr>
        <w:t xml:space="preserve">LOCAL/HORÁRIOS: </w:t>
      </w:r>
      <w:proofErr w:type="gramStart"/>
      <w:r w:rsidR="00104925">
        <w:rPr>
          <w:rFonts w:ascii="Arial" w:hAnsi="Arial" w:cs="Arial"/>
          <w:bCs/>
          <w:sz w:val="16"/>
          <w:szCs w:val="16"/>
        </w:rPr>
        <w:t>D</w:t>
      </w:r>
      <w:r w:rsidR="00104925" w:rsidRPr="00104925">
        <w:rPr>
          <w:rFonts w:ascii="Arial" w:hAnsi="Arial" w:cs="Arial"/>
          <w:bCs/>
          <w:sz w:val="16"/>
          <w:szCs w:val="16"/>
        </w:rPr>
        <w:t>everão</w:t>
      </w:r>
      <w:proofErr w:type="gramEnd"/>
      <w:r w:rsidR="00104925" w:rsidRPr="00104925">
        <w:rPr>
          <w:rFonts w:ascii="Arial" w:hAnsi="Arial" w:cs="Arial"/>
          <w:bCs/>
          <w:sz w:val="16"/>
          <w:szCs w:val="16"/>
        </w:rPr>
        <w:t xml:space="preserve"> ser entregues no Almoxarifado da AGEVISA – Agência Estadual de Vigilância em Saúde, situado à Rua Aparício Moraes, 4378 - Bairro Setor Industrial - Porto Velho - RO, CEP: 76.821-240 – </w:t>
      </w:r>
      <w:proofErr w:type="spellStart"/>
      <w:r w:rsidR="00104925" w:rsidRPr="00104925">
        <w:rPr>
          <w:rFonts w:ascii="Arial" w:hAnsi="Arial" w:cs="Arial"/>
          <w:bCs/>
          <w:sz w:val="16"/>
          <w:szCs w:val="16"/>
        </w:rPr>
        <w:t>Tel</w:t>
      </w:r>
      <w:proofErr w:type="spellEnd"/>
      <w:r w:rsidR="00104925" w:rsidRPr="00104925">
        <w:rPr>
          <w:rFonts w:ascii="Arial" w:hAnsi="Arial" w:cs="Arial"/>
          <w:bCs/>
          <w:sz w:val="16"/>
          <w:szCs w:val="16"/>
        </w:rPr>
        <w:t xml:space="preserve"> Fax: (69) 3216-5497 e 3218-8046, no município de Porto Velho – RO, no horário de Segunda à Sexta Feira – das 07hs30 às 13hs30, na qual deverá ser agendado pelo telefone (69) 3216-5275(GTVAE) e 3216-5497 (Almoxarifado). Que deverá ser recebido pela Comissão de Recebimento da AGEVISA e de 01 Técnico da área, em conformidade com a Nota de Empenho</w:t>
      </w:r>
      <w:r w:rsidR="00CD7BA6" w:rsidRPr="00CD7BA6">
        <w:rPr>
          <w:rFonts w:ascii="Arial" w:hAnsi="Arial" w:cs="Arial"/>
          <w:sz w:val="16"/>
          <w:szCs w:val="16"/>
        </w:rPr>
        <w:t>.</w:t>
      </w:r>
    </w:p>
    <w:p w:rsidR="00CD7BA6" w:rsidRDefault="00CD7BA6" w:rsidP="00CD7BA6">
      <w:pPr>
        <w:pStyle w:val="Corpodetexto3"/>
        <w:tabs>
          <w:tab w:val="left" w:pos="900"/>
        </w:tabs>
        <w:ind w:left="360" w:right="47"/>
        <w:rPr>
          <w:rFonts w:ascii="Arial" w:hAnsi="Arial" w:cs="Arial"/>
          <w:sz w:val="16"/>
          <w:szCs w:val="16"/>
        </w:rPr>
      </w:pPr>
    </w:p>
    <w:p w:rsidR="00CD7BA6" w:rsidRPr="00104925" w:rsidRDefault="004765EA" w:rsidP="00CD7BA6">
      <w:pPr>
        <w:pStyle w:val="Corpodetexto3"/>
        <w:numPr>
          <w:ilvl w:val="1"/>
          <w:numId w:val="3"/>
        </w:numPr>
        <w:tabs>
          <w:tab w:val="left" w:pos="900"/>
        </w:tabs>
        <w:ind w:right="47"/>
        <w:rPr>
          <w:rFonts w:ascii="Arial" w:hAnsi="Arial" w:cs="Arial"/>
          <w:sz w:val="16"/>
          <w:szCs w:val="16"/>
        </w:rPr>
      </w:pPr>
      <w:r w:rsidRPr="00104925">
        <w:rPr>
          <w:rFonts w:ascii="Arial" w:hAnsi="Arial" w:cs="Arial"/>
          <w:b/>
          <w:sz w:val="16"/>
          <w:szCs w:val="16"/>
        </w:rPr>
        <w:t>DO PRAZO DE ENTREGA</w:t>
      </w:r>
      <w:r w:rsidR="00EE6D15" w:rsidRPr="00104925">
        <w:rPr>
          <w:rFonts w:ascii="Arial" w:hAnsi="Arial" w:cs="Arial"/>
          <w:b/>
          <w:sz w:val="16"/>
          <w:szCs w:val="16"/>
        </w:rPr>
        <w:t>:</w:t>
      </w:r>
      <w:r w:rsidRPr="00104925">
        <w:rPr>
          <w:rFonts w:ascii="Arial" w:hAnsi="Arial" w:cs="Arial"/>
          <w:sz w:val="16"/>
          <w:szCs w:val="16"/>
        </w:rPr>
        <w:t xml:space="preserve"> </w:t>
      </w:r>
      <w:r w:rsidR="00104925" w:rsidRPr="00104925">
        <w:rPr>
          <w:rFonts w:ascii="Arial" w:hAnsi="Arial" w:cs="Arial"/>
          <w:sz w:val="16"/>
          <w:szCs w:val="16"/>
        </w:rPr>
        <w:t>O prazo para entrega dos materiais/veículos pela empresa vencedora será de 30 (trinta) dias corridos, contados após a entrega da nota de empenho no Almoxarifado da AGEVISA, município de Porto Velho – RO.</w:t>
      </w:r>
    </w:p>
    <w:p w:rsidR="00CD7BA6" w:rsidRDefault="00CD7BA6" w:rsidP="00CD7BA6">
      <w:pPr>
        <w:pStyle w:val="Corpodetexto3"/>
        <w:tabs>
          <w:tab w:val="left" w:pos="900"/>
        </w:tabs>
        <w:ind w:left="360" w:right="47"/>
        <w:rPr>
          <w:rFonts w:ascii="Arial" w:hAnsi="Arial" w:cs="Arial"/>
          <w:sz w:val="16"/>
          <w:szCs w:val="16"/>
        </w:rPr>
      </w:pPr>
    </w:p>
    <w:p w:rsidR="00CD7BA6" w:rsidRPr="00CD7BA6" w:rsidRDefault="00CD7BA6" w:rsidP="00CD7BA6">
      <w:pPr>
        <w:pStyle w:val="Corpodetexto3"/>
        <w:numPr>
          <w:ilvl w:val="1"/>
          <w:numId w:val="3"/>
        </w:numPr>
        <w:tabs>
          <w:tab w:val="left" w:pos="900"/>
        </w:tabs>
        <w:ind w:right="47"/>
        <w:rPr>
          <w:rFonts w:ascii="Arial" w:hAnsi="Arial" w:cs="Arial"/>
          <w:sz w:val="16"/>
          <w:szCs w:val="16"/>
        </w:rPr>
      </w:pPr>
      <w:r w:rsidRPr="00CD7BA6">
        <w:rPr>
          <w:rFonts w:ascii="Arial" w:hAnsi="Arial" w:cs="Arial"/>
          <w:sz w:val="16"/>
          <w:szCs w:val="16"/>
        </w:rPr>
        <w:t>Os bens deverão ser entregues rigorosamente dentro das especificações estabelecidas no Anexo I - Termo referência e no Edital, sendo que a inobservância desta condição implicará recusa formal, com a aplicação das penalidades contratuais.</w:t>
      </w:r>
    </w:p>
    <w:p w:rsidR="00EE6D15" w:rsidRPr="00A74766" w:rsidRDefault="00EE6D15" w:rsidP="00CD7BA6">
      <w:pPr>
        <w:pStyle w:val="Corpodetexto3"/>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104925" w:rsidRPr="009A54D1"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104925" w:rsidRPr="009A54D1" w:rsidRDefault="00104925" w:rsidP="00104925">
      <w:pPr>
        <w:pStyle w:val="PargrafodaLista"/>
        <w:suppressAutoHyphens/>
        <w:spacing w:line="100" w:lineRule="atLeast"/>
        <w:ind w:left="360" w:right="47"/>
        <w:jc w:val="both"/>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9A54D1">
        <w:rPr>
          <w:rFonts w:ascii="Arial" w:hAnsi="Arial" w:cs="Arial"/>
          <w:color w:val="000000"/>
          <w:sz w:val="16"/>
          <w:szCs w:val="16"/>
        </w:rPr>
        <w:t xml:space="preserve">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104925" w:rsidRPr="0000738A" w:rsidRDefault="00104925" w:rsidP="00104925">
      <w:pPr>
        <w:pStyle w:val="PargrafodaLista"/>
        <w:rPr>
          <w:rFonts w:ascii="Arial" w:hAnsi="Arial" w:cs="Arial"/>
          <w:color w:val="000000"/>
          <w:sz w:val="16"/>
          <w:szCs w:val="16"/>
        </w:rPr>
      </w:pPr>
    </w:p>
    <w:p w:rsidR="00104925"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104925" w:rsidRPr="0000738A" w:rsidRDefault="00104925" w:rsidP="00104925">
      <w:pPr>
        <w:pStyle w:val="PargrafodaLista"/>
        <w:rPr>
          <w:rFonts w:ascii="Arial" w:hAnsi="Arial" w:cs="Arial"/>
          <w:color w:val="000000"/>
          <w:sz w:val="16"/>
          <w:szCs w:val="16"/>
        </w:rPr>
      </w:pPr>
    </w:p>
    <w:p w:rsidR="00104925" w:rsidRPr="0000738A" w:rsidRDefault="00104925" w:rsidP="00104925">
      <w:pPr>
        <w:pStyle w:val="PargrafodaLista"/>
        <w:numPr>
          <w:ilvl w:val="1"/>
          <w:numId w:val="12"/>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104925" w:rsidRPr="009A54D1" w:rsidRDefault="00104925" w:rsidP="00104925">
      <w:pPr>
        <w:pStyle w:val="PargrafodaLista1"/>
        <w:rPr>
          <w:rFonts w:ascii="Arial" w:hAnsi="Arial" w:cs="Arial"/>
          <w:color w:val="000000"/>
          <w:sz w:val="16"/>
          <w:szCs w:val="16"/>
        </w:rPr>
      </w:pPr>
    </w:p>
    <w:p w:rsidR="00104925" w:rsidRPr="009A54D1" w:rsidRDefault="00104925" w:rsidP="00104925">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 xml:space="preserve">DAS OBRIGAÇÕES DA DETENTORA DO REGISTRO   </w:t>
      </w:r>
    </w:p>
    <w:p w:rsidR="00C83909" w:rsidRPr="00C83909" w:rsidRDefault="00C83909" w:rsidP="00C83909">
      <w:pPr>
        <w:ind w:left="142"/>
      </w:pP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0335B0" w:rsidRDefault="000335B0" w:rsidP="00663BD0">
      <w:pPr>
        <w:pStyle w:val="Corpodetexto3"/>
        <w:tabs>
          <w:tab w:val="left" w:pos="900"/>
        </w:tabs>
        <w:ind w:right="47"/>
        <w:rPr>
          <w:rFonts w:ascii="Arial" w:hAnsi="Arial" w:cs="Arial"/>
          <w:sz w:val="16"/>
          <w:szCs w:val="16"/>
        </w:rPr>
      </w:pPr>
    </w:p>
    <w:p w:rsidR="000335B0" w:rsidRDefault="000335B0" w:rsidP="00663BD0">
      <w:pPr>
        <w:pStyle w:val="Corpodetexto3"/>
        <w:tabs>
          <w:tab w:val="left" w:pos="900"/>
        </w:tabs>
        <w:ind w:right="47"/>
        <w:rPr>
          <w:rFonts w:ascii="Arial" w:hAnsi="Arial" w:cs="Arial"/>
          <w:sz w:val="16"/>
          <w:szCs w:val="16"/>
        </w:rPr>
      </w:pPr>
    </w:p>
    <w:p w:rsidR="000335B0" w:rsidRPr="00A74766" w:rsidRDefault="00104925" w:rsidP="00663BD0">
      <w:pPr>
        <w:pStyle w:val="Corpodetexto3"/>
        <w:tabs>
          <w:tab w:val="left" w:pos="900"/>
        </w:tabs>
        <w:ind w:right="47"/>
        <w:rPr>
          <w:rFonts w:ascii="Arial" w:hAnsi="Arial" w:cs="Arial"/>
          <w:sz w:val="16"/>
          <w:szCs w:val="16"/>
        </w:rPr>
      </w:pPr>
      <w:r>
        <w:rPr>
          <w:rFonts w:ascii="Arial" w:hAnsi="Arial" w:cs="Arial"/>
          <w:b/>
          <w:sz w:val="16"/>
          <w:szCs w:val="16"/>
        </w:rPr>
        <w:t>AGEVISA – AGÊNCIA ESTADUAL DE VIGILÂNCIA EM SAÚDE.</w:t>
      </w:r>
    </w:p>
    <w:p w:rsidR="00663BD0" w:rsidRDefault="00663BD0" w:rsidP="00663BD0">
      <w:pPr>
        <w:pStyle w:val="Corpodetexto3"/>
        <w:tabs>
          <w:tab w:val="left" w:pos="900"/>
        </w:tabs>
        <w:ind w:right="47"/>
        <w:rPr>
          <w:rFonts w:ascii="Arial" w:hAnsi="Arial" w:cs="Arial"/>
          <w:sz w:val="16"/>
          <w:szCs w:val="16"/>
        </w:rPr>
      </w:pP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104925"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5B0" w:rsidRDefault="000335B0">
      <w:r>
        <w:separator/>
      </w:r>
    </w:p>
  </w:endnote>
  <w:endnote w:type="continuationSeparator" w:id="0">
    <w:p w:rsidR="000335B0" w:rsidRDefault="00033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5B0" w:rsidRDefault="000335B0">
      <w:r>
        <w:separator/>
      </w:r>
    </w:p>
  </w:footnote>
  <w:footnote w:type="continuationSeparator" w:id="0">
    <w:p w:rsidR="000335B0" w:rsidRDefault="00033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B0" w:rsidRDefault="00033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335B0"/>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4925"/>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094"/>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00E7"/>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D7BA6"/>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91BF9"/>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2655</Words>
  <Characters>15056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2014-09-01T13:34:00Z</cp:lastPrinted>
  <dcterms:created xsi:type="dcterms:W3CDTF">2015-02-26T13:21:00Z</dcterms:created>
  <dcterms:modified xsi:type="dcterms:W3CDTF">2015-02-26T13:21:00Z</dcterms:modified>
</cp:coreProperties>
</file>